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EB" w:rsidRDefault="00755C2B" w:rsidP="00755C2B">
      <w:pPr>
        <w:jc w:val="center"/>
        <w:rPr>
          <w:noProof/>
          <w:lang w:eastAsia="en-AU"/>
        </w:rPr>
      </w:pPr>
      <w:r>
        <w:rPr>
          <w:noProof/>
          <w:lang w:eastAsia="en-AU"/>
        </w:rPr>
        <w:drawing>
          <wp:inline distT="0" distB="0" distL="0" distR="0">
            <wp:extent cx="2234946" cy="88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A-Logo-Taglin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6339" cy="884031"/>
                    </a:xfrm>
                    <a:prstGeom prst="rect">
                      <a:avLst/>
                    </a:prstGeom>
                  </pic:spPr>
                </pic:pic>
              </a:graphicData>
            </a:graphic>
          </wp:inline>
        </w:drawing>
      </w:r>
      <w:r w:rsidR="007F0922">
        <w:rPr>
          <w:noProof/>
          <w:lang w:eastAsia="en-AU"/>
        </w:rPr>
        <w:t xml:space="preserve">                   </w:t>
      </w:r>
      <w:r w:rsidR="007F0922">
        <w:rPr>
          <w:noProof/>
          <w:lang w:eastAsia="en-AU"/>
        </w:rPr>
        <w:drawing>
          <wp:inline distT="0" distB="0" distL="0" distR="0" wp14:anchorId="61AC93BA" wp14:editId="34AC36AA">
            <wp:extent cx="19812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inerchain.jpg"/>
                    <pic:cNvPicPr/>
                  </pic:nvPicPr>
                  <pic:blipFill>
                    <a:blip r:embed="rId6">
                      <a:extLst>
                        <a:ext uri="{28A0092B-C50C-407E-A947-70E740481C1C}">
                          <a14:useLocalDpi xmlns:a14="http://schemas.microsoft.com/office/drawing/2010/main" val="0"/>
                        </a:ext>
                      </a:extLst>
                    </a:blip>
                    <a:stretch>
                      <a:fillRect/>
                    </a:stretch>
                  </pic:blipFill>
                  <pic:spPr>
                    <a:xfrm>
                      <a:off x="0" y="0"/>
                      <a:ext cx="1981200" cy="438150"/>
                    </a:xfrm>
                    <a:prstGeom prst="rect">
                      <a:avLst/>
                    </a:prstGeom>
                  </pic:spPr>
                </pic:pic>
              </a:graphicData>
            </a:graphic>
          </wp:inline>
        </w:drawing>
      </w:r>
      <w:r w:rsidR="007F0922">
        <w:rPr>
          <w:noProof/>
          <w:lang w:eastAsia="en-AU"/>
        </w:rPr>
        <w:t xml:space="preserve">     </w:t>
      </w:r>
    </w:p>
    <w:p w:rsidR="008867B6" w:rsidRDefault="008867B6" w:rsidP="00755C2B">
      <w:pPr>
        <w:jc w:val="center"/>
        <w:rPr>
          <w:noProof/>
          <w:lang w:eastAsia="en-AU"/>
        </w:rPr>
      </w:pPr>
    </w:p>
    <w:p w:rsidR="008867B6" w:rsidRPr="008867B6" w:rsidRDefault="008867B6" w:rsidP="00755C2B">
      <w:pPr>
        <w:jc w:val="center"/>
        <w:rPr>
          <w:b/>
          <w:noProof/>
          <w:lang w:eastAsia="en-AU"/>
        </w:rPr>
      </w:pPr>
      <w:r w:rsidRPr="008867B6">
        <w:rPr>
          <w:b/>
          <w:noProof/>
          <w:lang w:eastAsia="en-AU"/>
        </w:rPr>
        <w:t xml:space="preserve">LIVE Webinar Questions </w:t>
      </w:r>
      <w:r w:rsidR="002D726D">
        <w:rPr>
          <w:b/>
          <w:noProof/>
          <w:lang w:eastAsia="en-AU"/>
        </w:rPr>
        <w:t>&amp; Answers</w:t>
      </w:r>
    </w:p>
    <w:p w:rsidR="002D726D" w:rsidRDefault="002D726D" w:rsidP="002D726D">
      <w:pPr>
        <w:rPr>
          <w:color w:val="FF0000"/>
        </w:rPr>
      </w:pPr>
      <w:r>
        <w:t>Aren’t you just a portal like many others (Wisetech Global’s systems etc) using delayed information from a nu</w:t>
      </w:r>
      <w:r>
        <w:t xml:space="preserve">mber of third parties as well? </w:t>
      </w:r>
      <w:r>
        <w:rPr>
          <w:color w:val="FF0000"/>
        </w:rPr>
        <w:t>No, the information comes from primary sources such as in-cab devices in trucks and forklifts that are provided by Containerchain. The main exception is the container terminals, because terminal data is being sent to us by a third party (1-stop)</w:t>
      </w:r>
    </w:p>
    <w:p w:rsidR="002D726D" w:rsidRDefault="002D726D" w:rsidP="002D726D">
      <w:pPr>
        <w:rPr>
          <w:color w:val="FF0000"/>
        </w:rPr>
      </w:pPr>
      <w:r>
        <w:t xml:space="preserve">How are you going to ensure that the data from something like 1-Stop is the current status? There are too many systems around already with one on one links with other systems that led to delayed statuses. Wouldn’t it be better to have something like a cloud-based central system (eg. PCS, where all information from everyone is genuinely live? </w:t>
      </w:r>
      <w:r>
        <w:rPr>
          <w:color w:val="FF0000"/>
        </w:rPr>
        <w:t xml:space="preserve">We cannot ensure that information from any third party is current status. But LIVE only gets terminal data from a third party, everything else is from the primary source, which is one of the things that makes this solution different from anything that has been attempted previously. </w:t>
      </w:r>
    </w:p>
    <w:p w:rsidR="002D726D" w:rsidRDefault="002D726D" w:rsidP="002D726D">
      <w:r>
        <w:t xml:space="preserve">Could a freight forwarder who is using live have the normal Containerchain empty booking fee invoiced to them directly and therefore avoiding the uplift imposed by the transport operator  </w:t>
      </w:r>
      <w:r>
        <w:rPr>
          <w:color w:val="FF0000"/>
        </w:rPr>
        <w:t xml:space="preserve">No, that is not the model that the notification system has been designed on, and there is no plan to change this. The empty container depots will continue to invoice transport operators directly, and those transport providers may pass that on as they choose, as is currently the case. </w:t>
      </w:r>
    </w:p>
    <w:p w:rsidR="002D726D" w:rsidRDefault="002D726D" w:rsidP="002D726D">
      <w:r>
        <w:t xml:space="preserve">Do all South Australian ECP’s use Containerchain? </w:t>
      </w:r>
      <w:r>
        <w:rPr>
          <w:color w:val="FF0000"/>
        </w:rPr>
        <w:t>Yes, we believe so</w:t>
      </w:r>
    </w:p>
    <w:p w:rsidR="002D726D" w:rsidRDefault="002D726D" w:rsidP="002D726D">
      <w:r>
        <w:t xml:space="preserve">Does Containerchain link into 1-Stop and vice versa? </w:t>
      </w:r>
      <w:r>
        <w:rPr>
          <w:color w:val="FF0000"/>
        </w:rPr>
        <w:t>The two systems exchange a number of pieces of data already. It is probably going too far to call this a ‘link’, but we are certainly open to more collaboration with 1-stop, and we maintain a good working relationship with them</w:t>
      </w:r>
      <w:r>
        <w:t>.</w:t>
      </w:r>
    </w:p>
    <w:p w:rsidR="002D726D" w:rsidRDefault="002D726D" w:rsidP="002D726D">
      <w:r>
        <w:t>Does the no cost include any integration capability to access container data? or ju</w:t>
      </w:r>
      <w:r>
        <w:t xml:space="preserve">st no cost to access a portal? </w:t>
      </w:r>
      <w:r>
        <w:rPr>
          <w:color w:val="FF0000"/>
        </w:rPr>
        <w:t>What is being offered at no cost is the ability for a third party transport management system (TMS) to integrate with the LIVE platform.</w:t>
      </w:r>
    </w:p>
    <w:p w:rsidR="002D726D" w:rsidRDefault="002D726D" w:rsidP="002D726D">
      <w:pPr>
        <w:rPr>
          <w:color w:val="FF0000"/>
        </w:rPr>
      </w:pPr>
      <w:r>
        <w:t xml:space="preserve">Isn’t the freight forwarder being hit with the cost through the extra top up charges that transport operators place on top of the Containerchain fee they are charged at ECP’s?   </w:t>
      </w:r>
      <w:r>
        <w:rPr>
          <w:color w:val="FF0000"/>
        </w:rPr>
        <w:t xml:space="preserve">Ultimately all of the costs in the industry will end up with the importer and </w:t>
      </w:r>
      <w:r>
        <w:rPr>
          <w:color w:val="FF0000"/>
        </w:rPr>
        <w:t>exporter. The fee charged by emp</w:t>
      </w:r>
      <w:r>
        <w:rPr>
          <w:color w:val="FF0000"/>
        </w:rPr>
        <w:t>ty container depots through Containerchain is no exception. Passing on costs with a margin is part and parcel of this industry, and other industries as well. Transport companies do this, freight forwarders do this, and ultimately the importer and exporter does this. These are normal commercial outcomes, and will be determined by market forces, not by committee or consensus or third parties.</w:t>
      </w:r>
    </w:p>
    <w:p w:rsidR="002D726D" w:rsidRDefault="002D726D" w:rsidP="002D726D">
      <w:pPr>
        <w:rPr>
          <w:color w:val="FF0000"/>
        </w:rPr>
      </w:pPr>
      <w:r>
        <w:t xml:space="preserve">The Flinders Ports ECP is an ECP providing hire/dehire. What if someone doesn’t use LIVE, do they get a discount on the Containerchain fee? </w:t>
      </w:r>
      <w:r>
        <w:rPr>
          <w:color w:val="FF0000"/>
        </w:rPr>
        <w:t xml:space="preserve">Flinders Ports are a terminal in Adelaide who also </w:t>
      </w:r>
      <w:r>
        <w:rPr>
          <w:color w:val="FF0000"/>
        </w:rPr>
        <w:t>operate</w:t>
      </w:r>
      <w:r>
        <w:rPr>
          <w:color w:val="FF0000"/>
        </w:rPr>
        <w:t xml:space="preserve"> a ‘link’ container park. They do not use Containerchain as they are fundamentally a terminal, not an ECP. The answer on the question about a discount on the Containerchain fee is no.</w:t>
      </w:r>
    </w:p>
    <w:p w:rsidR="002D726D" w:rsidRDefault="002D726D" w:rsidP="002D726D">
      <w:pPr>
        <w:rPr>
          <w:color w:val="FF0000"/>
        </w:rPr>
      </w:pPr>
      <w:bookmarkStart w:id="0" w:name="_GoBack"/>
      <w:bookmarkEnd w:id="0"/>
    </w:p>
    <w:p w:rsidR="002D726D" w:rsidRDefault="002D726D" w:rsidP="002D726D">
      <w:pPr>
        <w:rPr>
          <w:color w:val="FF0000"/>
        </w:rPr>
      </w:pPr>
      <w:r>
        <w:lastRenderedPageBreak/>
        <w:t xml:space="preserve">What about Cargolink and DPW link parks/depots? </w:t>
      </w:r>
      <w:r>
        <w:rPr>
          <w:color w:val="FF0000"/>
        </w:rPr>
        <w:t xml:space="preserve">You would need to ask DP World and Asciano this question, but they can certainly use Containerchain’s </w:t>
      </w:r>
      <w:r>
        <w:rPr>
          <w:color w:val="FF0000"/>
        </w:rPr>
        <w:t>solutions if</w:t>
      </w:r>
      <w:r>
        <w:rPr>
          <w:color w:val="FF0000"/>
        </w:rPr>
        <w:t xml:space="preserve"> they choose to do so.</w:t>
      </w:r>
    </w:p>
    <w:p w:rsidR="005B69EF" w:rsidRPr="001C26C5" w:rsidRDefault="005B69EF" w:rsidP="007F0922">
      <w:pPr>
        <w:rPr>
          <w:color w:val="FF0000"/>
        </w:rPr>
      </w:pPr>
      <w:r>
        <w:t xml:space="preserve">How long does the data stay in the system – does it purge out? </w:t>
      </w:r>
      <w:r w:rsidR="001C26C5" w:rsidRPr="001C26C5">
        <w:rPr>
          <w:color w:val="FF0000"/>
        </w:rPr>
        <w:t>We may archive data to streamline the way our data storage operates, but data will never disappear and will always be available to search</w:t>
      </w:r>
    </w:p>
    <w:p w:rsidR="005B69EF" w:rsidRPr="001C26C5" w:rsidRDefault="005B69EF" w:rsidP="007F0922">
      <w:pPr>
        <w:rPr>
          <w:color w:val="FF0000"/>
        </w:rPr>
      </w:pPr>
      <w:r>
        <w:t xml:space="preserve">As </w:t>
      </w:r>
      <w:r w:rsidR="002D726D">
        <w:t>demurrage</w:t>
      </w:r>
      <w:r>
        <w:t xml:space="preserve"> start days varies between shipping </w:t>
      </w:r>
      <w:r w:rsidR="002D726D">
        <w:t>lines</w:t>
      </w:r>
      <w:r>
        <w:t xml:space="preserve"> </w:t>
      </w:r>
      <w:r w:rsidR="002D726D">
        <w:t>i.e.</w:t>
      </w:r>
      <w:r>
        <w:t xml:space="preserve"> from first day of availability, from day after ship discharge etc. Can system account for this? </w:t>
      </w:r>
      <w:r w:rsidR="001C26C5" w:rsidRPr="001C26C5">
        <w:rPr>
          <w:color w:val="FF0000"/>
        </w:rPr>
        <w:t>Yes, our demurrage tracker is a genuine measurement of actual demurrage conditions. We don’t believe this has ever been attempted at industry level before.</w:t>
      </w:r>
    </w:p>
    <w:p w:rsidR="005B69EF" w:rsidRDefault="005B69EF" w:rsidP="007F0922">
      <w:r>
        <w:t xml:space="preserve">Australia only or any plans to take this further? </w:t>
      </w:r>
      <w:r w:rsidR="001C26C5" w:rsidRPr="001C26C5">
        <w:rPr>
          <w:color w:val="FF0000"/>
        </w:rPr>
        <w:t>Containerchain already operates in NZ, Singapore, Malaysia and Thailand, so we would expect to roll these solutions out to those places at a minimum, and possibly further afield too. But Australia is first.</w:t>
      </w:r>
    </w:p>
    <w:p w:rsidR="005B69EF" w:rsidRPr="001C26C5" w:rsidRDefault="005B69EF" w:rsidP="007F0922">
      <w:pPr>
        <w:rPr>
          <w:color w:val="FF0000"/>
        </w:rPr>
      </w:pPr>
      <w:r>
        <w:t>Does it link a vessel to the container number? (Brian Bilton)</w:t>
      </w:r>
      <w:r w:rsidR="001C26C5">
        <w:t xml:space="preserve"> </w:t>
      </w:r>
      <w:r w:rsidR="001C26C5" w:rsidRPr="001C26C5">
        <w:rPr>
          <w:color w:val="FF0000"/>
        </w:rPr>
        <w:t>No, but we can see how valuable that would be, and would be happy to discuss it with 1-stop if they were willing to share that data</w:t>
      </w:r>
    </w:p>
    <w:p w:rsidR="005B69EF" w:rsidRDefault="005B69EF" w:rsidP="007F0922">
      <w:r>
        <w:t xml:space="preserve">Can transport operators that don’t use Containerchain’s transport management system register for free and use this functionality? </w:t>
      </w:r>
      <w:r w:rsidR="001C26C5" w:rsidRPr="001C26C5">
        <w:rPr>
          <w:color w:val="FF0000"/>
        </w:rPr>
        <w:t>Yes</w:t>
      </w:r>
    </w:p>
    <w:p w:rsidR="005B69EF" w:rsidRDefault="005B69EF" w:rsidP="007F0922">
      <w:r>
        <w:t>Can we search on transport c</w:t>
      </w:r>
      <w:r w:rsidR="000814A6">
        <w:t>ompany by the Port(s) they serv</w:t>
      </w:r>
      <w:r>
        <w:t xml:space="preserve">ice and then a Transport company name? </w:t>
      </w:r>
      <w:r w:rsidR="001C26C5" w:rsidRPr="001C26C5">
        <w:rPr>
          <w:color w:val="FF0000"/>
        </w:rPr>
        <w:t xml:space="preserve">No, the transport company search is by name only, but the system does indicate as you search which ports a particular transport company operates in </w:t>
      </w:r>
    </w:p>
    <w:p w:rsidR="005B69EF" w:rsidRDefault="005B69EF" w:rsidP="007F0922">
      <w:r>
        <w:t>Is electronic data exchange spec ready and is it the method functional today?</w:t>
      </w:r>
      <w:r w:rsidR="001C26C5">
        <w:t xml:space="preserve"> </w:t>
      </w:r>
      <w:r w:rsidR="001C26C5" w:rsidRPr="001C26C5">
        <w:rPr>
          <w:color w:val="FF0000"/>
        </w:rPr>
        <w:t>Yes</w:t>
      </w:r>
    </w:p>
    <w:p w:rsidR="005B69EF" w:rsidRPr="001C26C5" w:rsidRDefault="000814A6" w:rsidP="007F0922">
      <w:pPr>
        <w:rPr>
          <w:color w:val="FF0000"/>
        </w:rPr>
      </w:pPr>
      <w:r>
        <w:t xml:space="preserve">Is there the intention for shipping lines to be able to upload Delivery orders or release into directly into the system rather than forwarding and attaching emails? </w:t>
      </w:r>
      <w:r w:rsidR="001C26C5" w:rsidRPr="001C26C5">
        <w:rPr>
          <w:color w:val="FF0000"/>
        </w:rPr>
        <w:t>Yes, but this is not in the system yet. Is a really good idea and is already in the plan for future development.</w:t>
      </w:r>
    </w:p>
    <w:p w:rsidR="000814A6" w:rsidRPr="001C26C5" w:rsidRDefault="000814A6" w:rsidP="007F0922">
      <w:pPr>
        <w:rPr>
          <w:color w:val="FF0000"/>
        </w:rPr>
      </w:pPr>
      <w:r>
        <w:t xml:space="preserve">Security concerns with an EDO being accessible to that many people </w:t>
      </w:r>
      <w:r w:rsidR="001C26C5" w:rsidRPr="001C26C5">
        <w:rPr>
          <w:color w:val="FF0000"/>
        </w:rPr>
        <w:t>The only people who would see an EDO would be the shipping line that issues it, the forwarder handling that shipment and the transport company doing the cartage. This is identical to what happens now, other than the EDO will reside in one place rather than having to be sent, resent and handled multiple times.</w:t>
      </w:r>
    </w:p>
    <w:p w:rsidR="000814A6" w:rsidRPr="001C26C5" w:rsidRDefault="000814A6" w:rsidP="007F0922">
      <w:pPr>
        <w:rPr>
          <w:color w:val="FF0000"/>
        </w:rPr>
      </w:pPr>
      <w:r>
        <w:t xml:space="preserve">Can I find a specialist in </w:t>
      </w:r>
      <w:r w:rsidR="002D726D">
        <w:t>Darwin as</w:t>
      </w:r>
      <w:r>
        <w:t xml:space="preserve"> an example?</w:t>
      </w:r>
      <w:r w:rsidR="001C26C5">
        <w:t xml:space="preserve">  </w:t>
      </w:r>
      <w:r w:rsidR="001C26C5" w:rsidRPr="001C26C5">
        <w:rPr>
          <w:color w:val="FF0000"/>
        </w:rPr>
        <w:t>If there is a Darwin based company who is ‘Live enabled’ then yes. There isn’t at this point anyone in Darwin on the system, but if there was you could find and use them.</w:t>
      </w:r>
    </w:p>
    <w:p w:rsidR="000814A6" w:rsidRPr="001C26C5" w:rsidRDefault="000814A6" w:rsidP="007F0922">
      <w:pPr>
        <w:rPr>
          <w:color w:val="FF0000"/>
        </w:rPr>
      </w:pPr>
      <w:r>
        <w:t>So this does not pick up vessel voy details from 1-Stop or shipping line based on a container – it must be input manually or imported from internal system – please confirm</w:t>
      </w:r>
      <w:r w:rsidR="002D726D">
        <w:t xml:space="preserve">. </w:t>
      </w:r>
      <w:r w:rsidR="001C26C5" w:rsidRPr="001C26C5">
        <w:rPr>
          <w:color w:val="FF0000"/>
        </w:rPr>
        <w:t>The user must tell the system what vessel a container is on, yes</w:t>
      </w:r>
    </w:p>
    <w:p w:rsidR="000814A6" w:rsidRPr="001C26C5" w:rsidRDefault="000814A6" w:rsidP="007F0922">
      <w:pPr>
        <w:rPr>
          <w:color w:val="FF0000"/>
        </w:rPr>
      </w:pPr>
      <w:r>
        <w:t>What if the container comes</w:t>
      </w:r>
      <w:r w:rsidR="002D726D">
        <w:t xml:space="preserve"> back and forth from overseas? </w:t>
      </w:r>
      <w:r w:rsidR="001C26C5" w:rsidRPr="001C26C5">
        <w:rPr>
          <w:color w:val="FF0000"/>
        </w:rPr>
        <w:t>The system records each visit as separate and shows the current visit only. If you want previous visits you can do a search to find them. This system already operates very successfully in every empty container park in Australia.</w:t>
      </w:r>
    </w:p>
    <w:p w:rsidR="000814A6" w:rsidRDefault="000814A6" w:rsidP="007F0922"/>
    <w:p w:rsidR="000814A6" w:rsidRDefault="000814A6" w:rsidP="007F0922"/>
    <w:p w:rsidR="005B69EF" w:rsidRDefault="005B69EF" w:rsidP="007F0922"/>
    <w:p w:rsidR="007F0922" w:rsidRDefault="007F0922" w:rsidP="007F0922"/>
    <w:sectPr w:rsidR="007F0922" w:rsidSect="00755C2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2B"/>
    <w:rsid w:val="00046E69"/>
    <w:rsid w:val="000814A6"/>
    <w:rsid w:val="00187CF1"/>
    <w:rsid w:val="001C26C5"/>
    <w:rsid w:val="002D726D"/>
    <w:rsid w:val="005B69EF"/>
    <w:rsid w:val="006C3CEB"/>
    <w:rsid w:val="0072705D"/>
    <w:rsid w:val="00755C2B"/>
    <w:rsid w:val="007F0922"/>
    <w:rsid w:val="00886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0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FTA</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Zali</dc:creator>
  <cp:lastModifiedBy>Caroline Zali</cp:lastModifiedBy>
  <cp:revision>2</cp:revision>
  <dcterms:created xsi:type="dcterms:W3CDTF">2015-11-12T03:24:00Z</dcterms:created>
  <dcterms:modified xsi:type="dcterms:W3CDTF">2015-11-12T03:24:00Z</dcterms:modified>
</cp:coreProperties>
</file>